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1C" w:rsidRPr="00BC2038" w:rsidRDefault="00AD652C" w:rsidP="00A22790">
      <w:pPr>
        <w:spacing w:after="0"/>
        <w:ind w:right="-720"/>
        <w:rPr>
          <w:b/>
        </w:rPr>
      </w:pPr>
      <w:r w:rsidRPr="00BC2038">
        <w:rPr>
          <w:b/>
        </w:rPr>
        <w:t>Historical Jesus</w:t>
      </w:r>
    </w:p>
    <w:p w:rsidR="00AD652C" w:rsidRPr="00BC2038" w:rsidRDefault="00AD652C" w:rsidP="00A22790">
      <w:pPr>
        <w:spacing w:after="0"/>
        <w:ind w:right="-720"/>
        <w:rPr>
          <w:sz w:val="20"/>
        </w:rPr>
      </w:pPr>
      <w:r w:rsidRPr="00BC2038">
        <w:rPr>
          <w:sz w:val="20"/>
        </w:rPr>
        <w:tab/>
        <w:t>“…One is obliged to say, ‘Here was a man. This part of the tale could not have been invented.’”</w:t>
      </w:r>
    </w:p>
    <w:p w:rsidR="00AD652C" w:rsidRPr="00BC2038" w:rsidRDefault="00BC2038" w:rsidP="00A22790">
      <w:pPr>
        <w:spacing w:after="0"/>
        <w:ind w:right="-720"/>
        <w:rPr>
          <w:sz w:val="20"/>
        </w:rPr>
      </w:pPr>
      <w:r>
        <w:rPr>
          <w:sz w:val="20"/>
        </w:rPr>
        <w:tab/>
      </w:r>
      <w:r>
        <w:rPr>
          <w:sz w:val="20"/>
        </w:rPr>
        <w:tab/>
      </w:r>
      <w:r w:rsidR="00AD652C" w:rsidRPr="00BC2038">
        <w:rPr>
          <w:sz w:val="20"/>
        </w:rPr>
        <w:tab/>
      </w:r>
      <w:r w:rsidR="00AD652C" w:rsidRPr="00BC2038">
        <w:rPr>
          <w:sz w:val="20"/>
        </w:rPr>
        <w:tab/>
      </w:r>
      <w:r w:rsidR="00AD652C" w:rsidRPr="00BC2038">
        <w:rPr>
          <w:sz w:val="20"/>
        </w:rPr>
        <w:tab/>
      </w:r>
      <w:r w:rsidR="00AD652C" w:rsidRPr="00BC2038">
        <w:rPr>
          <w:sz w:val="20"/>
        </w:rPr>
        <w:tab/>
      </w:r>
      <w:r w:rsidR="00AD652C" w:rsidRPr="00BC2038">
        <w:rPr>
          <w:sz w:val="20"/>
        </w:rPr>
        <w:tab/>
      </w:r>
      <w:r w:rsidR="00AD652C" w:rsidRPr="00BC2038">
        <w:rPr>
          <w:sz w:val="20"/>
        </w:rPr>
        <w:tab/>
      </w:r>
      <w:r w:rsidR="00AD652C" w:rsidRPr="00BC2038">
        <w:rPr>
          <w:sz w:val="20"/>
        </w:rPr>
        <w:tab/>
      </w:r>
      <w:proofErr w:type="spellStart"/>
      <w:r w:rsidR="00AD652C" w:rsidRPr="00BC2038">
        <w:rPr>
          <w:sz w:val="20"/>
        </w:rPr>
        <w:t>H.G.Wells</w:t>
      </w:r>
      <w:proofErr w:type="spellEnd"/>
      <w:r w:rsidR="00AD652C" w:rsidRPr="00BC2038">
        <w:rPr>
          <w:sz w:val="20"/>
        </w:rPr>
        <w:t xml:space="preserve">, </w:t>
      </w:r>
      <w:r w:rsidR="00AD652C" w:rsidRPr="00BC2038">
        <w:rPr>
          <w:i/>
          <w:sz w:val="20"/>
        </w:rPr>
        <w:t>Outline of History</w:t>
      </w:r>
    </w:p>
    <w:p w:rsidR="00AD652C" w:rsidRPr="00BC2038" w:rsidRDefault="00AD652C" w:rsidP="00A22790">
      <w:pPr>
        <w:spacing w:after="0"/>
        <w:ind w:right="-720"/>
        <w:rPr>
          <w:b/>
          <w:sz w:val="20"/>
        </w:rPr>
      </w:pPr>
      <w:r w:rsidRPr="00BC2038">
        <w:rPr>
          <w:sz w:val="20"/>
        </w:rPr>
        <w:tab/>
      </w:r>
      <w:r w:rsidRPr="00BC2038">
        <w:rPr>
          <w:b/>
        </w:rPr>
        <w:t>Pagan Sources:</w:t>
      </w:r>
    </w:p>
    <w:p w:rsidR="00AD652C" w:rsidRPr="00BC2038" w:rsidRDefault="00AD652C" w:rsidP="00A22790">
      <w:pPr>
        <w:spacing w:after="0"/>
        <w:ind w:right="-720" w:firstLine="720"/>
        <w:rPr>
          <w:sz w:val="20"/>
        </w:rPr>
      </w:pPr>
      <w:proofErr w:type="spellStart"/>
      <w:r w:rsidRPr="00BC2038">
        <w:rPr>
          <w:sz w:val="20"/>
        </w:rPr>
        <w:t>Thallus</w:t>
      </w:r>
      <w:proofErr w:type="spellEnd"/>
      <w:r w:rsidRPr="00BC2038">
        <w:rPr>
          <w:sz w:val="20"/>
        </w:rPr>
        <w:t xml:space="preserve"> </w:t>
      </w:r>
      <w:proofErr w:type="gramStart"/>
      <w:r w:rsidRPr="00BC2038">
        <w:rPr>
          <w:sz w:val="20"/>
        </w:rPr>
        <w:t>( Samaritan</w:t>
      </w:r>
      <w:proofErr w:type="gramEnd"/>
      <w:r w:rsidRPr="00BC2038">
        <w:rPr>
          <w:sz w:val="20"/>
        </w:rPr>
        <w:t xml:space="preserve"> Historian, ca. 52 AD)</w:t>
      </w:r>
    </w:p>
    <w:p w:rsidR="00AD652C" w:rsidRPr="00BC2038" w:rsidRDefault="00AD652C" w:rsidP="00A22790">
      <w:pPr>
        <w:spacing w:after="0"/>
        <w:ind w:left="1440" w:right="-720"/>
        <w:rPr>
          <w:sz w:val="20"/>
        </w:rPr>
      </w:pPr>
      <w:r w:rsidRPr="00BC2038">
        <w:rPr>
          <w:sz w:val="20"/>
        </w:rPr>
        <w:t>Wrote trying to give a natural explanation for the darkness which</w:t>
      </w:r>
      <w:r w:rsidR="00A22790">
        <w:rPr>
          <w:sz w:val="20"/>
        </w:rPr>
        <w:t xml:space="preserve"> occurred at the crucifixion of </w:t>
      </w:r>
      <w:r w:rsidRPr="00BC2038">
        <w:rPr>
          <w:sz w:val="20"/>
        </w:rPr>
        <w:t>Jesus</w:t>
      </w:r>
    </w:p>
    <w:p w:rsidR="00AD652C" w:rsidRPr="00BC2038" w:rsidRDefault="00AD652C" w:rsidP="00A22790">
      <w:pPr>
        <w:spacing w:after="0"/>
        <w:ind w:right="-720"/>
        <w:rPr>
          <w:sz w:val="20"/>
        </w:rPr>
      </w:pPr>
      <w:r w:rsidRPr="00BC2038">
        <w:rPr>
          <w:sz w:val="20"/>
        </w:rPr>
        <w:tab/>
        <w:t>Letter of Mara-</w:t>
      </w:r>
      <w:proofErr w:type="spellStart"/>
      <w:r w:rsidRPr="00BC2038">
        <w:rPr>
          <w:sz w:val="20"/>
        </w:rPr>
        <w:t>Serapion</w:t>
      </w:r>
      <w:proofErr w:type="spellEnd"/>
      <w:r w:rsidRPr="00BC2038">
        <w:rPr>
          <w:sz w:val="20"/>
        </w:rPr>
        <w:t xml:space="preserve"> (written to his son, ca. 73 AD)</w:t>
      </w:r>
    </w:p>
    <w:p w:rsidR="00AD652C" w:rsidRPr="00BC2038" w:rsidRDefault="00AD652C" w:rsidP="00A22790">
      <w:pPr>
        <w:spacing w:after="0"/>
        <w:ind w:right="-720"/>
        <w:rPr>
          <w:sz w:val="20"/>
        </w:rPr>
      </w:pPr>
      <w:r w:rsidRPr="00BC2038">
        <w:rPr>
          <w:sz w:val="20"/>
        </w:rPr>
        <w:tab/>
      </w:r>
      <w:r w:rsidRPr="00BC2038">
        <w:rPr>
          <w:sz w:val="20"/>
        </w:rPr>
        <w:tab/>
        <w:t>Tells of deaths of Socrates, Pythagoras, and Jesus</w:t>
      </w:r>
    </w:p>
    <w:p w:rsidR="00AD652C" w:rsidRPr="00BC2038" w:rsidRDefault="00AD652C" w:rsidP="00A22790">
      <w:pPr>
        <w:spacing w:after="0"/>
        <w:ind w:left="2160" w:right="-720"/>
        <w:rPr>
          <w:sz w:val="20"/>
        </w:rPr>
      </w:pPr>
      <w:r w:rsidRPr="00BC2038">
        <w:rPr>
          <w:sz w:val="20"/>
        </w:rPr>
        <w:t>“What advantage did the Jews gain from executing their wise king? ... Nor did the wise king die for good; he lived on in the teaching which he had given.”</w:t>
      </w:r>
    </w:p>
    <w:p w:rsidR="00AD652C" w:rsidRPr="00BC2038" w:rsidRDefault="00AD652C" w:rsidP="00A22790">
      <w:pPr>
        <w:spacing w:after="0"/>
        <w:ind w:right="-720"/>
        <w:rPr>
          <w:sz w:val="20"/>
        </w:rPr>
      </w:pPr>
      <w:r w:rsidRPr="00BC2038">
        <w:rPr>
          <w:sz w:val="20"/>
        </w:rPr>
        <w:tab/>
        <w:t>Cornelius Tacitus (Roman historian, ca. 112 AD)</w:t>
      </w:r>
    </w:p>
    <w:p w:rsidR="00AD652C" w:rsidRPr="00BC2038" w:rsidRDefault="00AD652C" w:rsidP="00A22790">
      <w:pPr>
        <w:spacing w:after="0"/>
        <w:ind w:left="1440" w:right="-720"/>
        <w:rPr>
          <w:i/>
          <w:sz w:val="20"/>
        </w:rPr>
      </w:pPr>
      <w:r w:rsidRPr="00BC2038">
        <w:rPr>
          <w:sz w:val="20"/>
        </w:rPr>
        <w:t>“</w:t>
      </w:r>
      <w:proofErr w:type="spellStart"/>
      <w:r w:rsidRPr="00BC2038">
        <w:rPr>
          <w:sz w:val="20"/>
        </w:rPr>
        <w:t>Christus</w:t>
      </w:r>
      <w:proofErr w:type="spellEnd"/>
      <w:r w:rsidRPr="00BC2038">
        <w:rPr>
          <w:sz w:val="20"/>
        </w:rPr>
        <w:t>, the founder of the name, was put to death by Pontius Pilate, procurator of Judea in the reign of Tiberius.”</w:t>
      </w:r>
      <w:r w:rsidR="00E84902" w:rsidRPr="00BC2038">
        <w:rPr>
          <w:sz w:val="20"/>
        </w:rPr>
        <w:t xml:space="preserve"> </w:t>
      </w:r>
      <w:r w:rsidR="00E84902" w:rsidRPr="00BC2038">
        <w:rPr>
          <w:i/>
          <w:sz w:val="20"/>
        </w:rPr>
        <w:t>ANNALS</w:t>
      </w:r>
    </w:p>
    <w:p w:rsidR="00AD652C" w:rsidRPr="00BC2038" w:rsidRDefault="00AD652C" w:rsidP="00A22790">
      <w:pPr>
        <w:spacing w:after="0"/>
        <w:ind w:right="-720"/>
        <w:rPr>
          <w:sz w:val="20"/>
        </w:rPr>
      </w:pPr>
      <w:r w:rsidRPr="00BC2038">
        <w:rPr>
          <w:sz w:val="20"/>
        </w:rPr>
        <w:tab/>
        <w:t>Pliny the Younger (governor of Bithynia, ca. 112 AD)</w:t>
      </w:r>
    </w:p>
    <w:p w:rsidR="00AD652C" w:rsidRPr="00BC2038" w:rsidRDefault="00AD652C" w:rsidP="00A22790">
      <w:pPr>
        <w:spacing w:after="0"/>
        <w:ind w:right="-720"/>
        <w:rPr>
          <w:sz w:val="20"/>
        </w:rPr>
      </w:pPr>
      <w:r w:rsidRPr="00BC2038">
        <w:rPr>
          <w:sz w:val="20"/>
        </w:rPr>
        <w:tab/>
      </w:r>
      <w:r w:rsidRPr="00BC2038">
        <w:rPr>
          <w:sz w:val="20"/>
        </w:rPr>
        <w:tab/>
        <w:t>Wrote to Emperor Trajan about Christians and their devotion to Christ</w:t>
      </w:r>
    </w:p>
    <w:p w:rsidR="00AD652C" w:rsidRPr="00BC2038" w:rsidRDefault="00AD652C" w:rsidP="00A22790">
      <w:pPr>
        <w:spacing w:after="0"/>
        <w:ind w:right="-720"/>
        <w:rPr>
          <w:sz w:val="20"/>
        </w:rPr>
      </w:pPr>
      <w:r w:rsidRPr="00BC2038">
        <w:rPr>
          <w:sz w:val="20"/>
        </w:rPr>
        <w:tab/>
      </w:r>
      <w:proofErr w:type="spellStart"/>
      <w:r w:rsidR="00D83044">
        <w:rPr>
          <w:sz w:val="20"/>
        </w:rPr>
        <w:t>Seu</w:t>
      </w:r>
      <w:r w:rsidR="00D83044" w:rsidRPr="00BC2038">
        <w:rPr>
          <w:sz w:val="20"/>
        </w:rPr>
        <w:t>tonius</w:t>
      </w:r>
      <w:proofErr w:type="spellEnd"/>
      <w:r w:rsidRPr="00BC2038">
        <w:rPr>
          <w:sz w:val="20"/>
        </w:rPr>
        <w:t xml:space="preserve"> (court official and annalist under </w:t>
      </w:r>
      <w:r w:rsidR="00D83044">
        <w:rPr>
          <w:sz w:val="20"/>
        </w:rPr>
        <w:t xml:space="preserve">Emperor </w:t>
      </w:r>
      <w:r w:rsidRPr="00BC2038">
        <w:rPr>
          <w:sz w:val="20"/>
        </w:rPr>
        <w:t>Hadrian, 120 AD)</w:t>
      </w:r>
    </w:p>
    <w:p w:rsidR="00AD652C" w:rsidRPr="00BC2038" w:rsidRDefault="00AD652C" w:rsidP="00A22790">
      <w:pPr>
        <w:spacing w:after="0"/>
        <w:ind w:left="1440" w:right="-720"/>
        <w:rPr>
          <w:sz w:val="20"/>
        </w:rPr>
      </w:pPr>
      <w:r w:rsidRPr="00BC2038">
        <w:rPr>
          <w:sz w:val="20"/>
        </w:rPr>
        <w:t>“As the Jews were making constant disturbance at the instigation of Chrestus, he expelled them from Rome.”</w:t>
      </w:r>
      <w:r w:rsidR="00BC2038">
        <w:rPr>
          <w:sz w:val="20"/>
        </w:rPr>
        <w:t xml:space="preserve"> (</w:t>
      </w:r>
      <w:r w:rsidRPr="00BC2038">
        <w:rPr>
          <w:sz w:val="20"/>
        </w:rPr>
        <w:t xml:space="preserve">Speaking of </w:t>
      </w:r>
      <w:proofErr w:type="spellStart"/>
      <w:r w:rsidR="00D83044">
        <w:rPr>
          <w:sz w:val="20"/>
        </w:rPr>
        <w:t>Emperor</w:t>
      </w:r>
      <w:r w:rsidRPr="00BC2038">
        <w:rPr>
          <w:sz w:val="20"/>
        </w:rPr>
        <w:t>Nero</w:t>
      </w:r>
      <w:proofErr w:type="spellEnd"/>
      <w:r w:rsidRPr="00BC2038">
        <w:rPr>
          <w:sz w:val="20"/>
        </w:rPr>
        <w:t>, Acts 18:1-2</w:t>
      </w:r>
      <w:r w:rsidR="00BC2038">
        <w:rPr>
          <w:sz w:val="20"/>
        </w:rPr>
        <w:t>)</w:t>
      </w:r>
    </w:p>
    <w:p w:rsidR="00AD652C" w:rsidRPr="00BC2038" w:rsidRDefault="00AD652C" w:rsidP="00A22790">
      <w:pPr>
        <w:tabs>
          <w:tab w:val="left" w:pos="720"/>
          <w:tab w:val="left" w:pos="1440"/>
          <w:tab w:val="left" w:pos="2820"/>
        </w:tabs>
        <w:spacing w:after="0"/>
        <w:ind w:right="-720"/>
        <w:rPr>
          <w:b/>
        </w:rPr>
      </w:pPr>
      <w:r w:rsidRPr="00BC2038">
        <w:rPr>
          <w:sz w:val="20"/>
        </w:rPr>
        <w:tab/>
      </w:r>
      <w:r w:rsidRPr="00BC2038">
        <w:rPr>
          <w:b/>
        </w:rPr>
        <w:t>Jewish Sources</w:t>
      </w:r>
      <w:r w:rsidR="00BC2038" w:rsidRPr="00BC2038">
        <w:rPr>
          <w:b/>
        </w:rPr>
        <w:tab/>
      </w:r>
    </w:p>
    <w:p w:rsidR="00AD652C" w:rsidRPr="00BC2038" w:rsidRDefault="00AD652C" w:rsidP="00A22790">
      <w:pPr>
        <w:spacing w:after="0"/>
        <w:ind w:right="-720"/>
        <w:rPr>
          <w:sz w:val="20"/>
        </w:rPr>
      </w:pPr>
      <w:r w:rsidRPr="00BC2038">
        <w:rPr>
          <w:sz w:val="20"/>
        </w:rPr>
        <w:tab/>
        <w:t>The Talmud</w:t>
      </w:r>
      <w:r w:rsidR="00E84902" w:rsidRPr="00BC2038">
        <w:rPr>
          <w:sz w:val="20"/>
        </w:rPr>
        <w:t xml:space="preserve"> (2 Jewish law books, 100–500 AD)</w:t>
      </w:r>
    </w:p>
    <w:p w:rsidR="00E84902" w:rsidRPr="00BC2038" w:rsidRDefault="00E84902" w:rsidP="00A22790">
      <w:pPr>
        <w:spacing w:after="0"/>
        <w:ind w:right="-720"/>
        <w:rPr>
          <w:sz w:val="20"/>
        </w:rPr>
      </w:pPr>
      <w:r w:rsidRPr="00BC2038">
        <w:rPr>
          <w:sz w:val="20"/>
        </w:rPr>
        <w:tab/>
      </w:r>
      <w:r w:rsidRPr="00BC2038">
        <w:rPr>
          <w:sz w:val="20"/>
        </w:rPr>
        <w:tab/>
        <w:t>Speaks frequently of Jesus, never favorably though</w:t>
      </w:r>
    </w:p>
    <w:p w:rsidR="00E84902" w:rsidRPr="00BC2038" w:rsidRDefault="00E84902" w:rsidP="00A22790">
      <w:pPr>
        <w:spacing w:after="0"/>
        <w:ind w:right="-720"/>
        <w:rPr>
          <w:sz w:val="20"/>
        </w:rPr>
      </w:pPr>
      <w:r w:rsidRPr="00BC2038">
        <w:rPr>
          <w:sz w:val="20"/>
        </w:rPr>
        <w:tab/>
        <w:t>Flavius Josephus (Jewish general, roman historian, born 37 AD)</w:t>
      </w:r>
    </w:p>
    <w:p w:rsidR="00E84902" w:rsidRPr="00BC2038" w:rsidRDefault="00E84902" w:rsidP="00A22790">
      <w:pPr>
        <w:spacing w:after="0"/>
        <w:ind w:right="-720"/>
        <w:rPr>
          <w:sz w:val="20"/>
        </w:rPr>
      </w:pPr>
      <w:r w:rsidRPr="00BC2038">
        <w:rPr>
          <w:sz w:val="20"/>
        </w:rPr>
        <w:tab/>
      </w:r>
      <w:r w:rsidRPr="00BC2038">
        <w:rPr>
          <w:sz w:val="20"/>
        </w:rPr>
        <w:tab/>
        <w:t xml:space="preserve">Makes several references to Jesus in </w:t>
      </w:r>
      <w:r w:rsidRPr="00BC2038">
        <w:rPr>
          <w:i/>
          <w:sz w:val="20"/>
        </w:rPr>
        <w:t>History of the Jews</w:t>
      </w:r>
    </w:p>
    <w:p w:rsidR="00E84902" w:rsidRPr="00BC2038" w:rsidRDefault="00E84902" w:rsidP="00A22790">
      <w:pPr>
        <w:spacing w:after="0"/>
        <w:ind w:left="1440" w:right="-720"/>
        <w:rPr>
          <w:sz w:val="20"/>
        </w:rPr>
      </w:pPr>
      <w:r w:rsidRPr="00BC2038">
        <w:rPr>
          <w:sz w:val="20"/>
        </w:rPr>
        <w:t>“… and brought before it the brother of Jesus, the so-called Christ, whose name was James.”</w:t>
      </w:r>
    </w:p>
    <w:p w:rsidR="00E84902" w:rsidRPr="00BC2038" w:rsidRDefault="00E84902" w:rsidP="00A22790">
      <w:pPr>
        <w:spacing w:after="0"/>
        <w:ind w:right="-720"/>
        <w:rPr>
          <w:b/>
        </w:rPr>
      </w:pPr>
      <w:r w:rsidRPr="00BC2038">
        <w:rPr>
          <w:b/>
        </w:rPr>
        <w:t>Evidence for Early Existence of the New Testament</w:t>
      </w:r>
    </w:p>
    <w:p w:rsidR="00E84902" w:rsidRPr="00BC2038" w:rsidRDefault="00E84902" w:rsidP="00A22790">
      <w:pPr>
        <w:spacing w:after="0"/>
        <w:ind w:right="-720"/>
        <w:rPr>
          <w:b/>
          <w:sz w:val="20"/>
        </w:rPr>
      </w:pPr>
      <w:r w:rsidRPr="00BC2038">
        <w:rPr>
          <w:sz w:val="20"/>
        </w:rPr>
        <w:tab/>
      </w:r>
      <w:r w:rsidRPr="00BC2038">
        <w:rPr>
          <w:b/>
        </w:rPr>
        <w:t>Internal Evidence</w:t>
      </w:r>
    </w:p>
    <w:p w:rsidR="00E84902" w:rsidRPr="00BC2038" w:rsidRDefault="00E84902" w:rsidP="00A22790">
      <w:pPr>
        <w:spacing w:after="0"/>
        <w:ind w:right="-720"/>
        <w:rPr>
          <w:sz w:val="20"/>
        </w:rPr>
      </w:pPr>
      <w:r w:rsidRPr="00BC2038">
        <w:rPr>
          <w:sz w:val="20"/>
        </w:rPr>
        <w:tab/>
        <w:t>Ending of Acts (Acts 28:30-31)</w:t>
      </w:r>
    </w:p>
    <w:p w:rsidR="00E84902" w:rsidRPr="00BC2038" w:rsidRDefault="00E84902" w:rsidP="00A22790">
      <w:pPr>
        <w:spacing w:after="0"/>
        <w:ind w:right="-720"/>
        <w:rPr>
          <w:sz w:val="20"/>
        </w:rPr>
      </w:pPr>
      <w:r w:rsidRPr="00BC2038">
        <w:rPr>
          <w:sz w:val="20"/>
        </w:rPr>
        <w:tab/>
      </w:r>
      <w:r w:rsidRPr="00BC2038">
        <w:rPr>
          <w:sz w:val="20"/>
        </w:rPr>
        <w:tab/>
        <w:t>Ends with Paul imprisoned before seeing</w:t>
      </w:r>
      <w:r w:rsidR="00D83044">
        <w:rPr>
          <w:sz w:val="20"/>
        </w:rPr>
        <w:t xml:space="preserve"> Emperor</w:t>
      </w:r>
      <w:r w:rsidRPr="00BC2038">
        <w:rPr>
          <w:sz w:val="20"/>
        </w:rPr>
        <w:t xml:space="preserve"> Nero (62-63 AD)</w:t>
      </w:r>
    </w:p>
    <w:p w:rsidR="00E84902" w:rsidRPr="00BC2038" w:rsidRDefault="00E84902" w:rsidP="00A22790">
      <w:pPr>
        <w:spacing w:after="0"/>
        <w:ind w:right="-720"/>
        <w:rPr>
          <w:sz w:val="20"/>
        </w:rPr>
      </w:pPr>
      <w:r w:rsidRPr="00BC2038">
        <w:rPr>
          <w:sz w:val="20"/>
        </w:rPr>
        <w:tab/>
      </w:r>
      <w:r w:rsidRPr="00BC2038">
        <w:rPr>
          <w:sz w:val="20"/>
        </w:rPr>
        <w:tab/>
        <w:t>If written later, this knowledge would have been known and finished</w:t>
      </w:r>
    </w:p>
    <w:p w:rsidR="00E84902" w:rsidRPr="00BC2038" w:rsidRDefault="00E84902" w:rsidP="00A22790">
      <w:pPr>
        <w:spacing w:after="0"/>
        <w:ind w:right="-720"/>
        <w:rPr>
          <w:sz w:val="20"/>
        </w:rPr>
      </w:pPr>
      <w:r w:rsidRPr="00BC2038">
        <w:rPr>
          <w:sz w:val="20"/>
        </w:rPr>
        <w:tab/>
        <w:t>No mention of Destruction of Jerusalem</w:t>
      </w:r>
    </w:p>
    <w:p w:rsidR="00E84902" w:rsidRPr="00BC2038" w:rsidRDefault="00E84902" w:rsidP="00A22790">
      <w:pPr>
        <w:spacing w:after="0"/>
        <w:ind w:right="-720"/>
        <w:rPr>
          <w:sz w:val="20"/>
        </w:rPr>
      </w:pPr>
      <w:r w:rsidRPr="00BC2038">
        <w:rPr>
          <w:sz w:val="20"/>
        </w:rPr>
        <w:tab/>
      </w:r>
      <w:r w:rsidRPr="00BC2038">
        <w:rPr>
          <w:sz w:val="20"/>
        </w:rPr>
        <w:tab/>
        <w:t xml:space="preserve">Matthew, Mark, </w:t>
      </w:r>
      <w:r w:rsidR="00D83044" w:rsidRPr="00BC2038">
        <w:rPr>
          <w:sz w:val="20"/>
        </w:rPr>
        <w:t>and Luke</w:t>
      </w:r>
      <w:r w:rsidRPr="00BC2038">
        <w:rPr>
          <w:sz w:val="20"/>
        </w:rPr>
        <w:t xml:space="preserve"> all record Jesus’ prophecy of the destruction</w:t>
      </w:r>
      <w:r w:rsidR="00A22790">
        <w:rPr>
          <w:sz w:val="20"/>
        </w:rPr>
        <w:t>, y</w:t>
      </w:r>
      <w:r w:rsidRPr="00BC2038">
        <w:rPr>
          <w:sz w:val="20"/>
        </w:rPr>
        <w:t>et no book mentions it</w:t>
      </w:r>
    </w:p>
    <w:p w:rsidR="00E84902" w:rsidRPr="00BC2038" w:rsidRDefault="00E84902" w:rsidP="00A22790">
      <w:pPr>
        <w:spacing w:after="0"/>
        <w:ind w:left="1440" w:right="-720"/>
        <w:rPr>
          <w:sz w:val="20"/>
        </w:rPr>
      </w:pPr>
      <w:r w:rsidRPr="00BC2038">
        <w:rPr>
          <w:sz w:val="20"/>
        </w:rPr>
        <w:t>If NT written later, would have been great evidence for the power of Jesus to mention his fulfilled prophecy</w:t>
      </w:r>
    </w:p>
    <w:p w:rsidR="00E84902" w:rsidRPr="00BC2038" w:rsidRDefault="00E84902" w:rsidP="00A22790">
      <w:pPr>
        <w:spacing w:after="0"/>
        <w:ind w:right="-720"/>
        <w:rPr>
          <w:b/>
          <w:sz w:val="20"/>
        </w:rPr>
      </w:pPr>
      <w:r w:rsidRPr="00BC2038">
        <w:rPr>
          <w:sz w:val="20"/>
        </w:rPr>
        <w:tab/>
      </w:r>
      <w:r w:rsidRPr="00BC2038">
        <w:rPr>
          <w:b/>
        </w:rPr>
        <w:t>Papyri Fragments</w:t>
      </w:r>
    </w:p>
    <w:p w:rsidR="00E84902" w:rsidRPr="00BC2038" w:rsidRDefault="00352770" w:rsidP="00A22790">
      <w:pPr>
        <w:spacing w:after="0"/>
        <w:ind w:right="-720"/>
        <w:rPr>
          <w:sz w:val="20"/>
        </w:rPr>
      </w:pPr>
      <w:r w:rsidRPr="00BC2038">
        <w:rPr>
          <w:sz w:val="20"/>
        </w:rPr>
        <w:tab/>
      </w:r>
      <w:r w:rsidR="00E84902" w:rsidRPr="00BC2038">
        <w:rPr>
          <w:sz w:val="20"/>
        </w:rPr>
        <w:t>Chester Beatty Biblical Papyri (dated 200-250 AD)</w:t>
      </w:r>
    </w:p>
    <w:p w:rsidR="00E84902" w:rsidRPr="00BC2038" w:rsidRDefault="00E84902" w:rsidP="00A22790">
      <w:pPr>
        <w:spacing w:after="0"/>
        <w:ind w:right="-720"/>
        <w:rPr>
          <w:sz w:val="20"/>
        </w:rPr>
      </w:pPr>
      <w:r w:rsidRPr="00BC2038">
        <w:rPr>
          <w:sz w:val="20"/>
        </w:rPr>
        <w:tab/>
      </w:r>
      <w:r w:rsidRPr="00BC2038">
        <w:rPr>
          <w:sz w:val="20"/>
        </w:rPr>
        <w:tab/>
        <w:t>Made public in 1931</w:t>
      </w:r>
    </w:p>
    <w:p w:rsidR="00E84902" w:rsidRPr="00BC2038" w:rsidRDefault="00E84902" w:rsidP="00A22790">
      <w:pPr>
        <w:spacing w:after="0"/>
        <w:ind w:right="-720"/>
        <w:rPr>
          <w:sz w:val="20"/>
        </w:rPr>
      </w:pPr>
      <w:r w:rsidRPr="00BC2038">
        <w:rPr>
          <w:sz w:val="20"/>
        </w:rPr>
        <w:tab/>
      </w:r>
      <w:r w:rsidRPr="00BC2038">
        <w:rPr>
          <w:sz w:val="20"/>
        </w:rPr>
        <w:tab/>
        <w:t>Contains the Gospels, Acts, Paul’s Epistles, and Revelation</w:t>
      </w:r>
    </w:p>
    <w:p w:rsidR="00E84902" w:rsidRPr="00BC2038" w:rsidRDefault="00352770" w:rsidP="00A22790">
      <w:pPr>
        <w:spacing w:after="0"/>
        <w:ind w:right="-720"/>
        <w:rPr>
          <w:sz w:val="20"/>
        </w:rPr>
      </w:pPr>
      <w:r w:rsidRPr="00BC2038">
        <w:rPr>
          <w:sz w:val="20"/>
        </w:rPr>
        <w:tab/>
      </w:r>
      <w:r w:rsidR="00E84902" w:rsidRPr="00BC2038">
        <w:rPr>
          <w:sz w:val="20"/>
        </w:rPr>
        <w:t xml:space="preserve">Papyrus </w:t>
      </w:r>
      <w:proofErr w:type="spellStart"/>
      <w:r w:rsidR="00E84902" w:rsidRPr="00BC2038">
        <w:rPr>
          <w:sz w:val="20"/>
        </w:rPr>
        <w:t>Bodmer</w:t>
      </w:r>
      <w:proofErr w:type="spellEnd"/>
      <w:r w:rsidR="00E84902" w:rsidRPr="00BC2038">
        <w:rPr>
          <w:sz w:val="20"/>
        </w:rPr>
        <w:t xml:space="preserve"> II (Dated 200 AD)</w:t>
      </w:r>
    </w:p>
    <w:p w:rsidR="00E84902" w:rsidRPr="00BC2038" w:rsidRDefault="00E84902" w:rsidP="00A22790">
      <w:pPr>
        <w:spacing w:after="0"/>
        <w:ind w:right="-720"/>
        <w:rPr>
          <w:sz w:val="20"/>
        </w:rPr>
      </w:pPr>
      <w:r w:rsidRPr="00BC2038">
        <w:rPr>
          <w:sz w:val="20"/>
        </w:rPr>
        <w:tab/>
      </w:r>
      <w:r w:rsidRPr="00BC2038">
        <w:rPr>
          <w:sz w:val="20"/>
        </w:rPr>
        <w:tab/>
        <w:t>Discovered 1956</w:t>
      </w:r>
    </w:p>
    <w:p w:rsidR="00E84902" w:rsidRPr="00BC2038" w:rsidRDefault="00E84902" w:rsidP="00A22790">
      <w:pPr>
        <w:spacing w:after="0"/>
        <w:ind w:right="-720"/>
        <w:rPr>
          <w:sz w:val="20"/>
        </w:rPr>
      </w:pPr>
      <w:r w:rsidRPr="00BC2038">
        <w:rPr>
          <w:sz w:val="20"/>
        </w:rPr>
        <w:tab/>
      </w:r>
      <w:r w:rsidRPr="00BC2038">
        <w:rPr>
          <w:sz w:val="20"/>
        </w:rPr>
        <w:tab/>
        <w:t>Contains fourteen chapters of John and portions of last seven</w:t>
      </w:r>
    </w:p>
    <w:p w:rsidR="00E84902" w:rsidRPr="00BC2038" w:rsidRDefault="00352770" w:rsidP="00A22790">
      <w:pPr>
        <w:spacing w:after="0"/>
        <w:ind w:right="-720"/>
        <w:rPr>
          <w:sz w:val="20"/>
        </w:rPr>
      </w:pPr>
      <w:r w:rsidRPr="00BC2038">
        <w:rPr>
          <w:sz w:val="20"/>
        </w:rPr>
        <w:tab/>
      </w:r>
      <w:r w:rsidR="00E84902" w:rsidRPr="00BC2038">
        <w:rPr>
          <w:sz w:val="20"/>
        </w:rPr>
        <w:t>Early Christian Papyri (dated 150 AD)</w:t>
      </w:r>
    </w:p>
    <w:p w:rsidR="00E84902" w:rsidRPr="00BC2038" w:rsidRDefault="00E84902" w:rsidP="00A22790">
      <w:pPr>
        <w:spacing w:after="0"/>
        <w:ind w:right="-720"/>
        <w:rPr>
          <w:sz w:val="20"/>
        </w:rPr>
      </w:pPr>
      <w:r w:rsidRPr="00BC2038">
        <w:rPr>
          <w:sz w:val="20"/>
        </w:rPr>
        <w:tab/>
      </w:r>
      <w:r w:rsidRPr="00BC2038">
        <w:rPr>
          <w:sz w:val="20"/>
        </w:rPr>
        <w:tab/>
        <w:t>Made public in 1935</w:t>
      </w:r>
    </w:p>
    <w:p w:rsidR="00E84902" w:rsidRPr="00BC2038" w:rsidRDefault="00E84902" w:rsidP="00A22790">
      <w:pPr>
        <w:spacing w:after="0"/>
        <w:ind w:right="-720"/>
        <w:rPr>
          <w:sz w:val="20"/>
        </w:rPr>
      </w:pPr>
      <w:r w:rsidRPr="00BC2038">
        <w:rPr>
          <w:sz w:val="20"/>
        </w:rPr>
        <w:tab/>
      </w:r>
      <w:r w:rsidRPr="00BC2038">
        <w:rPr>
          <w:sz w:val="20"/>
        </w:rPr>
        <w:tab/>
        <w:t>Written by someone who had the four gospels before him and knew it well</w:t>
      </w:r>
    </w:p>
    <w:p w:rsidR="00E84902" w:rsidRPr="00BC2038" w:rsidRDefault="00352770" w:rsidP="00A22790">
      <w:pPr>
        <w:spacing w:after="0"/>
        <w:ind w:right="-720"/>
        <w:rPr>
          <w:sz w:val="20"/>
        </w:rPr>
      </w:pPr>
      <w:r w:rsidRPr="00BC2038">
        <w:rPr>
          <w:sz w:val="20"/>
        </w:rPr>
        <w:tab/>
        <w:t xml:space="preserve">John </w:t>
      </w:r>
      <w:proofErr w:type="spellStart"/>
      <w:r w:rsidRPr="00BC2038">
        <w:rPr>
          <w:sz w:val="20"/>
        </w:rPr>
        <w:t>Rylands</w:t>
      </w:r>
      <w:proofErr w:type="spellEnd"/>
      <w:r w:rsidRPr="00BC2038">
        <w:rPr>
          <w:sz w:val="20"/>
        </w:rPr>
        <w:t xml:space="preserve"> Manuscript (MSS) (dated 130 AD)</w:t>
      </w:r>
    </w:p>
    <w:p w:rsidR="00352770" w:rsidRPr="00BC2038" w:rsidRDefault="00352770" w:rsidP="00A22790">
      <w:pPr>
        <w:spacing w:after="0"/>
        <w:ind w:right="-720"/>
        <w:rPr>
          <w:sz w:val="20"/>
        </w:rPr>
      </w:pPr>
      <w:r w:rsidRPr="00BC2038">
        <w:rPr>
          <w:sz w:val="20"/>
        </w:rPr>
        <w:tab/>
      </w:r>
      <w:r w:rsidRPr="00BC2038">
        <w:rPr>
          <w:sz w:val="20"/>
        </w:rPr>
        <w:tab/>
        <w:t>Oldest fragment of NT</w:t>
      </w:r>
    </w:p>
    <w:p w:rsidR="00352770" w:rsidRPr="00BC2038" w:rsidRDefault="00352770" w:rsidP="00A22790">
      <w:pPr>
        <w:spacing w:after="0"/>
        <w:ind w:left="1440" w:right="-720"/>
        <w:rPr>
          <w:sz w:val="20"/>
        </w:rPr>
      </w:pPr>
      <w:r w:rsidRPr="00BC2038">
        <w:rPr>
          <w:sz w:val="20"/>
        </w:rPr>
        <w:t>“Because of its early date and location (Egypt), some distance from the traditional place of composition (Asia Minor), this portion of the gospel of John tends to confirm the traditional date of the composition of the gospel.”</w:t>
      </w:r>
    </w:p>
    <w:p w:rsidR="00352770" w:rsidRPr="00BC2038" w:rsidRDefault="00352770" w:rsidP="00A22790">
      <w:pPr>
        <w:spacing w:after="0"/>
        <w:ind w:left="3600" w:right="-720" w:firstLine="720"/>
        <w:rPr>
          <w:sz w:val="20"/>
        </w:rPr>
      </w:pPr>
      <w:r w:rsidRPr="00BC2038">
        <w:rPr>
          <w:i/>
          <w:sz w:val="20"/>
        </w:rPr>
        <w:t>General Introduction to the Bible</w:t>
      </w:r>
      <w:r w:rsidRPr="00BC2038">
        <w:rPr>
          <w:sz w:val="20"/>
        </w:rPr>
        <w:t xml:space="preserve">, </w:t>
      </w:r>
      <w:proofErr w:type="spellStart"/>
      <w:r w:rsidRPr="00BC2038">
        <w:rPr>
          <w:sz w:val="20"/>
        </w:rPr>
        <w:t>Geisler</w:t>
      </w:r>
      <w:proofErr w:type="spellEnd"/>
      <w:r w:rsidRPr="00BC2038">
        <w:rPr>
          <w:sz w:val="20"/>
        </w:rPr>
        <w:t xml:space="preserve"> and Nix</w:t>
      </w:r>
    </w:p>
    <w:p w:rsidR="00352770" w:rsidRPr="00BC2038" w:rsidRDefault="00352770" w:rsidP="00A22790">
      <w:pPr>
        <w:spacing w:after="0"/>
        <w:ind w:right="-720"/>
        <w:rPr>
          <w:b/>
          <w:sz w:val="20"/>
        </w:rPr>
      </w:pPr>
      <w:r w:rsidRPr="00BC2038">
        <w:rPr>
          <w:sz w:val="20"/>
        </w:rPr>
        <w:tab/>
      </w:r>
      <w:r w:rsidRPr="00BC2038">
        <w:rPr>
          <w:b/>
        </w:rPr>
        <w:t>Patristic Writings</w:t>
      </w:r>
    </w:p>
    <w:p w:rsidR="00352770" w:rsidRPr="00BC2038" w:rsidRDefault="00352770" w:rsidP="00A22790">
      <w:pPr>
        <w:spacing w:after="0"/>
        <w:ind w:right="-720"/>
        <w:rPr>
          <w:sz w:val="20"/>
        </w:rPr>
      </w:pPr>
      <w:r w:rsidRPr="00BC2038">
        <w:rPr>
          <w:sz w:val="20"/>
        </w:rPr>
        <w:tab/>
        <w:t>Epistle of Polycarp to the Philippians (dated 120 AD)</w:t>
      </w:r>
    </w:p>
    <w:p w:rsidR="00352770" w:rsidRPr="00BC2038" w:rsidRDefault="00352770" w:rsidP="00A22790">
      <w:pPr>
        <w:spacing w:after="0"/>
        <w:ind w:right="-720"/>
        <w:rPr>
          <w:sz w:val="20"/>
        </w:rPr>
      </w:pPr>
      <w:r w:rsidRPr="00BC2038">
        <w:rPr>
          <w:sz w:val="20"/>
        </w:rPr>
        <w:tab/>
      </w:r>
      <w:r w:rsidRPr="00BC2038">
        <w:rPr>
          <w:sz w:val="20"/>
        </w:rPr>
        <w:tab/>
        <w:t>A personal acquaintance of John the apostle</w:t>
      </w:r>
    </w:p>
    <w:p w:rsidR="00352770" w:rsidRPr="00BC2038" w:rsidRDefault="00352770" w:rsidP="00A22790">
      <w:pPr>
        <w:spacing w:after="0"/>
        <w:ind w:left="1440" w:right="-720"/>
        <w:rPr>
          <w:sz w:val="20"/>
        </w:rPr>
      </w:pPr>
      <w:r w:rsidRPr="00BC2038">
        <w:rPr>
          <w:sz w:val="20"/>
        </w:rPr>
        <w:lastRenderedPageBreak/>
        <w:t>He quotes from: the synoptic gospels, Acts, Romans, 1&amp;2 Corinthians, Galatians, Ephesians, Philippians, 2 Thessalonians, 1&amp;2 Timothy, Hebrews, 1 Peter, 1 John</w:t>
      </w:r>
    </w:p>
    <w:p w:rsidR="00352770" w:rsidRPr="00BC2038" w:rsidRDefault="00352770" w:rsidP="00A22790">
      <w:pPr>
        <w:spacing w:after="0"/>
        <w:ind w:right="-720"/>
        <w:rPr>
          <w:sz w:val="20"/>
        </w:rPr>
      </w:pPr>
      <w:r w:rsidRPr="00BC2038">
        <w:rPr>
          <w:sz w:val="20"/>
        </w:rPr>
        <w:tab/>
        <w:t xml:space="preserve">Letter of </w:t>
      </w:r>
      <w:proofErr w:type="gramStart"/>
      <w:r w:rsidRPr="00BC2038">
        <w:rPr>
          <w:sz w:val="20"/>
        </w:rPr>
        <w:t>Ignatius(</w:t>
      </w:r>
      <w:proofErr w:type="gramEnd"/>
      <w:r w:rsidRPr="00BC2038">
        <w:rPr>
          <w:sz w:val="20"/>
        </w:rPr>
        <w:t>dated 115 AD)</w:t>
      </w:r>
    </w:p>
    <w:p w:rsidR="00352770" w:rsidRPr="00BC2038" w:rsidRDefault="00352770" w:rsidP="00A22790">
      <w:pPr>
        <w:spacing w:after="0"/>
        <w:ind w:right="-720"/>
        <w:rPr>
          <w:sz w:val="20"/>
        </w:rPr>
      </w:pPr>
      <w:r w:rsidRPr="00BC2038">
        <w:rPr>
          <w:sz w:val="20"/>
        </w:rPr>
        <w:tab/>
      </w:r>
      <w:r w:rsidRPr="00BC2038">
        <w:rPr>
          <w:sz w:val="20"/>
        </w:rPr>
        <w:tab/>
        <w:t>Written to several churches in Asia Minor</w:t>
      </w:r>
    </w:p>
    <w:p w:rsidR="00352770" w:rsidRPr="00BC2038" w:rsidRDefault="00352770" w:rsidP="00A22790">
      <w:pPr>
        <w:spacing w:after="0"/>
        <w:ind w:left="1440" w:right="-720"/>
        <w:rPr>
          <w:sz w:val="20"/>
        </w:rPr>
      </w:pPr>
      <w:r w:rsidRPr="00BC2038">
        <w:rPr>
          <w:sz w:val="20"/>
        </w:rPr>
        <w:t>He quotes: Matthew, John, Romans, 1&amp;2 Corinthians, Galatians, Ephesians, Philippians, 1&amp;2 Timothy, Titus</w:t>
      </w:r>
    </w:p>
    <w:p w:rsidR="00352770" w:rsidRPr="00BC2038" w:rsidRDefault="00352770" w:rsidP="00A22790">
      <w:pPr>
        <w:spacing w:after="0"/>
        <w:ind w:right="-720"/>
        <w:rPr>
          <w:sz w:val="20"/>
        </w:rPr>
      </w:pPr>
      <w:r w:rsidRPr="00BC2038">
        <w:rPr>
          <w:sz w:val="20"/>
        </w:rPr>
        <w:tab/>
        <w:t>Epistle of Clement to the Corinthians (dated 95 AD)</w:t>
      </w:r>
    </w:p>
    <w:p w:rsidR="00352770" w:rsidRPr="00BC2038" w:rsidRDefault="00352770" w:rsidP="00A22790">
      <w:pPr>
        <w:spacing w:after="0"/>
        <w:ind w:right="-720"/>
        <w:rPr>
          <w:sz w:val="20"/>
        </w:rPr>
      </w:pPr>
      <w:r w:rsidRPr="00BC2038">
        <w:rPr>
          <w:sz w:val="20"/>
        </w:rPr>
        <w:tab/>
      </w:r>
      <w:r w:rsidRPr="00BC2038">
        <w:rPr>
          <w:sz w:val="20"/>
        </w:rPr>
        <w:tab/>
      </w:r>
      <w:r w:rsidR="00FE796B" w:rsidRPr="00BC2038">
        <w:rPr>
          <w:sz w:val="20"/>
        </w:rPr>
        <w:t>Written to encourage Christians to respect their elders</w:t>
      </w:r>
    </w:p>
    <w:p w:rsidR="00FE796B" w:rsidRPr="00BC2038" w:rsidRDefault="00FE796B" w:rsidP="00A22790">
      <w:pPr>
        <w:spacing w:after="0"/>
        <w:ind w:left="1440" w:right="-720"/>
        <w:rPr>
          <w:sz w:val="20"/>
        </w:rPr>
      </w:pPr>
      <w:r w:rsidRPr="00BC2038">
        <w:rPr>
          <w:sz w:val="20"/>
        </w:rPr>
        <w:t>Quotes: synoptic gospels, Acts, Romans, 1 Corinthians, Ephes</w:t>
      </w:r>
      <w:r w:rsidR="00D83044">
        <w:rPr>
          <w:sz w:val="20"/>
        </w:rPr>
        <w:t xml:space="preserve">ians, Titus, Hebrews, </w:t>
      </w:r>
      <w:r w:rsidRPr="00BC2038">
        <w:rPr>
          <w:sz w:val="20"/>
        </w:rPr>
        <w:t>1 Peter</w:t>
      </w:r>
    </w:p>
    <w:p w:rsidR="00FE796B" w:rsidRPr="00BC2038" w:rsidRDefault="00FE796B" w:rsidP="00A22790">
      <w:pPr>
        <w:spacing w:after="0"/>
        <w:ind w:right="-720"/>
        <w:rPr>
          <w:b/>
        </w:rPr>
      </w:pPr>
      <w:r w:rsidRPr="00BC2038">
        <w:rPr>
          <w:b/>
        </w:rPr>
        <w:t>Manuscript Attestation for the New Testament</w:t>
      </w:r>
    </w:p>
    <w:p w:rsidR="00FE796B" w:rsidRPr="00BC2038" w:rsidRDefault="00A22790" w:rsidP="00A22790">
      <w:pPr>
        <w:spacing w:after="0"/>
        <w:ind w:right="-720"/>
        <w:rPr>
          <w:b/>
        </w:rPr>
      </w:pPr>
      <w:r>
        <w:rPr>
          <w:sz w:val="20"/>
        </w:rPr>
        <w:t xml:space="preserve">      </w:t>
      </w:r>
      <w:r w:rsidR="00FE796B" w:rsidRPr="00BC2038">
        <w:rPr>
          <w:b/>
        </w:rPr>
        <w:t>“Bibliographical Test”</w:t>
      </w:r>
    </w:p>
    <w:p w:rsidR="00FE796B" w:rsidRPr="00BC2038" w:rsidRDefault="00FE796B" w:rsidP="00A22790">
      <w:pPr>
        <w:spacing w:after="0"/>
        <w:ind w:right="-720"/>
        <w:rPr>
          <w:b/>
        </w:rPr>
      </w:pPr>
      <w:r w:rsidRPr="00BC2038">
        <w:rPr>
          <w:sz w:val="20"/>
        </w:rPr>
        <w:tab/>
      </w:r>
      <w:r w:rsidRPr="00BC2038">
        <w:rPr>
          <w:b/>
        </w:rPr>
        <w:t>How many copies of New Testament are available?</w:t>
      </w:r>
    </w:p>
    <w:p w:rsidR="00FE796B" w:rsidRPr="00BC2038" w:rsidRDefault="00FE796B" w:rsidP="00A22790">
      <w:pPr>
        <w:spacing w:after="0"/>
        <w:ind w:right="-720"/>
        <w:rPr>
          <w:sz w:val="20"/>
        </w:rPr>
      </w:pPr>
      <w:r w:rsidRPr="00BC2038">
        <w:rPr>
          <w:sz w:val="20"/>
        </w:rPr>
        <w:tab/>
      </w:r>
      <w:r w:rsidRPr="00BC2038">
        <w:rPr>
          <w:sz w:val="20"/>
        </w:rPr>
        <w:tab/>
        <w:t>Over 4000 complete Greek manuscripts; 13,000 portions in Greek</w:t>
      </w:r>
    </w:p>
    <w:p w:rsidR="00FE796B" w:rsidRPr="00BC2038" w:rsidRDefault="00FE796B" w:rsidP="00A22790">
      <w:pPr>
        <w:spacing w:after="0"/>
        <w:ind w:right="-720"/>
        <w:rPr>
          <w:sz w:val="20"/>
        </w:rPr>
      </w:pPr>
      <w:r w:rsidRPr="00BC2038">
        <w:rPr>
          <w:sz w:val="20"/>
        </w:rPr>
        <w:tab/>
      </w:r>
      <w:r w:rsidRPr="00BC2038">
        <w:rPr>
          <w:sz w:val="20"/>
        </w:rPr>
        <w:tab/>
        <w:t xml:space="preserve">Compare to: </w:t>
      </w:r>
    </w:p>
    <w:p w:rsidR="00FE796B" w:rsidRPr="00BC2038" w:rsidRDefault="00FE796B" w:rsidP="00A22790">
      <w:pPr>
        <w:spacing w:after="0"/>
        <w:ind w:right="-720"/>
        <w:rPr>
          <w:sz w:val="20"/>
        </w:rPr>
      </w:pPr>
      <w:r w:rsidRPr="00BC2038">
        <w:rPr>
          <w:sz w:val="20"/>
        </w:rPr>
        <w:tab/>
      </w:r>
      <w:r w:rsidRPr="00BC2038">
        <w:rPr>
          <w:sz w:val="20"/>
        </w:rPr>
        <w:tab/>
      </w:r>
      <w:r w:rsidRPr="00BC2038">
        <w:rPr>
          <w:sz w:val="20"/>
        </w:rPr>
        <w:tab/>
      </w:r>
      <w:r w:rsidR="00513498">
        <w:rPr>
          <w:sz w:val="20"/>
        </w:rPr>
        <w:t xml:space="preserve">Emperor </w:t>
      </w:r>
      <w:r w:rsidRPr="00BC2038">
        <w:rPr>
          <w:sz w:val="20"/>
        </w:rPr>
        <w:t xml:space="preserve">Caesar’s </w:t>
      </w:r>
      <w:r w:rsidRPr="00BC2038">
        <w:rPr>
          <w:i/>
          <w:sz w:val="20"/>
        </w:rPr>
        <w:t>Gallic Wars</w:t>
      </w:r>
      <w:r w:rsidRPr="00BC2038">
        <w:rPr>
          <w:sz w:val="20"/>
        </w:rPr>
        <w:t xml:space="preserve"> – 10 Greek manuscripts</w:t>
      </w:r>
    </w:p>
    <w:p w:rsidR="00FE796B" w:rsidRPr="00BC2038" w:rsidRDefault="00FE796B" w:rsidP="00A22790">
      <w:pPr>
        <w:spacing w:after="0"/>
        <w:ind w:right="-720"/>
        <w:rPr>
          <w:sz w:val="20"/>
        </w:rPr>
      </w:pPr>
      <w:r w:rsidRPr="00BC2038">
        <w:rPr>
          <w:sz w:val="20"/>
        </w:rPr>
        <w:tab/>
      </w:r>
      <w:r w:rsidRPr="00BC2038">
        <w:rPr>
          <w:sz w:val="20"/>
        </w:rPr>
        <w:tab/>
      </w:r>
      <w:r w:rsidRPr="00BC2038">
        <w:rPr>
          <w:sz w:val="20"/>
        </w:rPr>
        <w:tab/>
        <w:t xml:space="preserve">Tacitus’ </w:t>
      </w:r>
      <w:r w:rsidRPr="00BC2038">
        <w:rPr>
          <w:i/>
          <w:sz w:val="20"/>
        </w:rPr>
        <w:t>Annals</w:t>
      </w:r>
      <w:r w:rsidRPr="00BC2038">
        <w:rPr>
          <w:sz w:val="20"/>
        </w:rPr>
        <w:t xml:space="preserve"> – 2</w:t>
      </w:r>
    </w:p>
    <w:p w:rsidR="00FE796B" w:rsidRPr="00BC2038" w:rsidRDefault="00FE796B" w:rsidP="00A22790">
      <w:pPr>
        <w:spacing w:after="0"/>
        <w:ind w:right="-720"/>
        <w:rPr>
          <w:sz w:val="20"/>
        </w:rPr>
      </w:pPr>
      <w:r w:rsidRPr="00BC2038">
        <w:rPr>
          <w:sz w:val="20"/>
        </w:rPr>
        <w:tab/>
      </w:r>
      <w:r w:rsidRPr="00BC2038">
        <w:rPr>
          <w:sz w:val="20"/>
        </w:rPr>
        <w:tab/>
      </w:r>
      <w:r w:rsidRPr="00BC2038">
        <w:rPr>
          <w:sz w:val="20"/>
        </w:rPr>
        <w:tab/>
        <w:t>Livy – 20</w:t>
      </w:r>
    </w:p>
    <w:p w:rsidR="00FE796B" w:rsidRPr="00BC2038" w:rsidRDefault="00FE796B" w:rsidP="00A22790">
      <w:pPr>
        <w:spacing w:after="0"/>
        <w:ind w:right="-720"/>
        <w:rPr>
          <w:sz w:val="20"/>
        </w:rPr>
      </w:pPr>
      <w:r w:rsidRPr="00BC2038">
        <w:rPr>
          <w:sz w:val="20"/>
        </w:rPr>
        <w:tab/>
      </w:r>
      <w:r w:rsidRPr="00BC2038">
        <w:rPr>
          <w:sz w:val="20"/>
        </w:rPr>
        <w:tab/>
      </w:r>
      <w:r w:rsidRPr="00BC2038">
        <w:rPr>
          <w:sz w:val="20"/>
        </w:rPr>
        <w:tab/>
        <w:t>Plato – 7</w:t>
      </w:r>
    </w:p>
    <w:p w:rsidR="00FE796B" w:rsidRPr="00BC2038" w:rsidRDefault="00FE796B" w:rsidP="00A22790">
      <w:pPr>
        <w:spacing w:after="0"/>
        <w:ind w:right="-720"/>
        <w:rPr>
          <w:sz w:val="20"/>
        </w:rPr>
      </w:pPr>
      <w:r w:rsidRPr="00BC2038">
        <w:rPr>
          <w:sz w:val="20"/>
        </w:rPr>
        <w:tab/>
      </w:r>
      <w:r w:rsidRPr="00BC2038">
        <w:rPr>
          <w:sz w:val="20"/>
        </w:rPr>
        <w:tab/>
      </w:r>
      <w:r w:rsidRPr="00BC2038">
        <w:rPr>
          <w:sz w:val="20"/>
        </w:rPr>
        <w:tab/>
        <w:t>Sophocles – 100</w:t>
      </w:r>
    </w:p>
    <w:p w:rsidR="00FE796B" w:rsidRPr="00BC2038" w:rsidRDefault="00FE796B" w:rsidP="00A22790">
      <w:pPr>
        <w:spacing w:after="0"/>
        <w:ind w:right="-720"/>
        <w:rPr>
          <w:b/>
          <w:sz w:val="20"/>
        </w:rPr>
      </w:pPr>
      <w:r w:rsidRPr="00BC2038">
        <w:rPr>
          <w:sz w:val="20"/>
        </w:rPr>
        <w:tab/>
      </w:r>
      <w:r w:rsidRPr="00BC2038">
        <w:rPr>
          <w:b/>
        </w:rPr>
        <w:t>Where were they found?</w:t>
      </w:r>
    </w:p>
    <w:p w:rsidR="00FE796B" w:rsidRPr="00BC2038" w:rsidRDefault="00FE796B" w:rsidP="00A22790">
      <w:pPr>
        <w:spacing w:after="0"/>
        <w:ind w:right="-720"/>
        <w:rPr>
          <w:sz w:val="20"/>
        </w:rPr>
      </w:pPr>
      <w:r w:rsidRPr="00BC2038">
        <w:rPr>
          <w:sz w:val="20"/>
        </w:rPr>
        <w:tab/>
      </w:r>
      <w:r w:rsidRPr="00BC2038">
        <w:rPr>
          <w:sz w:val="20"/>
        </w:rPr>
        <w:tab/>
        <w:t>Egypt, Palestine, Syria, Turkey, Greece and Italy</w:t>
      </w:r>
    </w:p>
    <w:p w:rsidR="00FE796B" w:rsidRPr="00BC2038" w:rsidRDefault="00FE796B" w:rsidP="00A22790">
      <w:pPr>
        <w:spacing w:after="0"/>
        <w:ind w:right="-720"/>
        <w:rPr>
          <w:b/>
        </w:rPr>
      </w:pPr>
      <w:r w:rsidRPr="00BC2038">
        <w:rPr>
          <w:sz w:val="20"/>
        </w:rPr>
        <w:tab/>
      </w:r>
      <w:r w:rsidRPr="00BC2038">
        <w:rPr>
          <w:b/>
        </w:rPr>
        <w:t>What length of time passed between the original and the earliest copies?</w:t>
      </w:r>
    </w:p>
    <w:p w:rsidR="00FE796B" w:rsidRPr="00BC2038" w:rsidRDefault="00FE796B" w:rsidP="00A22790">
      <w:pPr>
        <w:spacing w:after="0"/>
        <w:ind w:right="-720"/>
        <w:rPr>
          <w:sz w:val="20"/>
        </w:rPr>
      </w:pPr>
      <w:r w:rsidRPr="00BC2038">
        <w:rPr>
          <w:sz w:val="20"/>
        </w:rPr>
        <w:tab/>
      </w:r>
      <w:r w:rsidRPr="00BC2038">
        <w:rPr>
          <w:sz w:val="20"/>
        </w:rPr>
        <w:tab/>
        <w:t>Fragments date to within 50-100 years</w:t>
      </w:r>
    </w:p>
    <w:p w:rsidR="00FE796B" w:rsidRPr="00BC2038" w:rsidRDefault="00FE796B" w:rsidP="00A22790">
      <w:pPr>
        <w:spacing w:after="0"/>
        <w:ind w:right="-720"/>
        <w:rPr>
          <w:sz w:val="20"/>
        </w:rPr>
      </w:pPr>
      <w:r w:rsidRPr="00BC2038">
        <w:rPr>
          <w:sz w:val="20"/>
        </w:rPr>
        <w:tab/>
      </w:r>
      <w:r w:rsidRPr="00BC2038">
        <w:rPr>
          <w:sz w:val="20"/>
        </w:rPr>
        <w:tab/>
        <w:t>Nearly complete NT Greek manuscripts 300-400 years</w:t>
      </w:r>
    </w:p>
    <w:p w:rsidR="00FE796B" w:rsidRPr="00BC2038" w:rsidRDefault="00FE796B" w:rsidP="00A22790">
      <w:pPr>
        <w:spacing w:after="0"/>
        <w:ind w:right="-720"/>
        <w:rPr>
          <w:sz w:val="20"/>
        </w:rPr>
      </w:pPr>
      <w:r w:rsidRPr="00BC2038">
        <w:rPr>
          <w:sz w:val="20"/>
        </w:rPr>
        <w:tab/>
      </w:r>
      <w:r w:rsidRPr="00BC2038">
        <w:rPr>
          <w:sz w:val="20"/>
        </w:rPr>
        <w:tab/>
      </w:r>
      <w:r w:rsidRPr="00BC2038">
        <w:rPr>
          <w:sz w:val="20"/>
        </w:rPr>
        <w:tab/>
        <w:t xml:space="preserve">Codex </w:t>
      </w:r>
      <w:proofErr w:type="spellStart"/>
      <w:r w:rsidRPr="00BC2038">
        <w:rPr>
          <w:sz w:val="20"/>
        </w:rPr>
        <w:t>Sinaiticus</w:t>
      </w:r>
      <w:proofErr w:type="spellEnd"/>
      <w:r w:rsidRPr="00BC2038">
        <w:rPr>
          <w:sz w:val="20"/>
        </w:rPr>
        <w:t>, found near MT. Sinai</w:t>
      </w:r>
    </w:p>
    <w:p w:rsidR="00FE796B" w:rsidRPr="00BC2038" w:rsidRDefault="00FE796B" w:rsidP="00A22790">
      <w:pPr>
        <w:spacing w:after="0"/>
        <w:ind w:right="-720"/>
        <w:rPr>
          <w:sz w:val="20"/>
        </w:rPr>
      </w:pPr>
      <w:r w:rsidRPr="00BC2038">
        <w:rPr>
          <w:sz w:val="20"/>
        </w:rPr>
        <w:tab/>
      </w:r>
      <w:r w:rsidRPr="00BC2038">
        <w:rPr>
          <w:sz w:val="20"/>
        </w:rPr>
        <w:tab/>
      </w:r>
      <w:r w:rsidRPr="00BC2038">
        <w:rPr>
          <w:sz w:val="20"/>
        </w:rPr>
        <w:tab/>
        <w:t xml:space="preserve">Codex </w:t>
      </w:r>
      <w:proofErr w:type="spellStart"/>
      <w:r w:rsidRPr="00BC2038">
        <w:rPr>
          <w:sz w:val="20"/>
        </w:rPr>
        <w:t>Alexandrinus</w:t>
      </w:r>
      <w:proofErr w:type="spellEnd"/>
      <w:r w:rsidRPr="00BC2038">
        <w:rPr>
          <w:sz w:val="20"/>
        </w:rPr>
        <w:t>, found near Alexandria, Egypt</w:t>
      </w:r>
    </w:p>
    <w:p w:rsidR="00FE796B" w:rsidRPr="00BC2038" w:rsidRDefault="00FE796B" w:rsidP="00A22790">
      <w:pPr>
        <w:spacing w:after="0"/>
        <w:ind w:right="-720"/>
        <w:rPr>
          <w:sz w:val="20"/>
        </w:rPr>
      </w:pPr>
      <w:r w:rsidRPr="00BC2038">
        <w:rPr>
          <w:sz w:val="20"/>
        </w:rPr>
        <w:tab/>
      </w:r>
      <w:r w:rsidRPr="00BC2038">
        <w:rPr>
          <w:sz w:val="20"/>
        </w:rPr>
        <w:tab/>
      </w:r>
      <w:r w:rsidRPr="00BC2038">
        <w:rPr>
          <w:sz w:val="20"/>
        </w:rPr>
        <w:tab/>
        <w:t xml:space="preserve">Codex </w:t>
      </w:r>
      <w:proofErr w:type="spellStart"/>
      <w:r w:rsidRPr="00BC2038">
        <w:rPr>
          <w:sz w:val="20"/>
        </w:rPr>
        <w:t>Vaticanus</w:t>
      </w:r>
      <w:proofErr w:type="spellEnd"/>
      <w:r w:rsidRPr="00BC2038">
        <w:rPr>
          <w:sz w:val="20"/>
        </w:rPr>
        <w:t>, located at the Vatican</w:t>
      </w:r>
    </w:p>
    <w:p w:rsidR="00FE796B" w:rsidRPr="00BC2038" w:rsidRDefault="00FE796B" w:rsidP="00A22790">
      <w:pPr>
        <w:spacing w:after="0"/>
        <w:ind w:right="-720"/>
        <w:rPr>
          <w:sz w:val="20"/>
        </w:rPr>
      </w:pPr>
      <w:r w:rsidRPr="00BC2038">
        <w:rPr>
          <w:sz w:val="20"/>
        </w:rPr>
        <w:tab/>
      </w:r>
      <w:r w:rsidRPr="00BC2038">
        <w:rPr>
          <w:sz w:val="20"/>
        </w:rPr>
        <w:tab/>
        <w:t>Compare:</w:t>
      </w:r>
    </w:p>
    <w:p w:rsidR="00FE796B" w:rsidRPr="00BC2038" w:rsidRDefault="00FE796B" w:rsidP="00A22790">
      <w:pPr>
        <w:spacing w:after="0"/>
        <w:ind w:right="-720"/>
        <w:rPr>
          <w:sz w:val="20"/>
        </w:rPr>
      </w:pPr>
      <w:r w:rsidRPr="00BC2038">
        <w:rPr>
          <w:sz w:val="20"/>
        </w:rPr>
        <w:tab/>
      </w:r>
      <w:r w:rsidRPr="00BC2038">
        <w:rPr>
          <w:sz w:val="20"/>
        </w:rPr>
        <w:tab/>
      </w:r>
      <w:r w:rsidRPr="00BC2038">
        <w:rPr>
          <w:sz w:val="20"/>
        </w:rPr>
        <w:tab/>
      </w:r>
      <w:r w:rsidR="00513498">
        <w:rPr>
          <w:sz w:val="20"/>
        </w:rPr>
        <w:t xml:space="preserve">Emperor </w:t>
      </w:r>
      <w:r w:rsidR="00901CF6" w:rsidRPr="00BC2038">
        <w:rPr>
          <w:sz w:val="20"/>
        </w:rPr>
        <w:t xml:space="preserve">Caesar’s </w:t>
      </w:r>
      <w:r w:rsidR="00901CF6" w:rsidRPr="00BC2038">
        <w:rPr>
          <w:i/>
          <w:sz w:val="20"/>
        </w:rPr>
        <w:t>Gallic Wars</w:t>
      </w:r>
      <w:r w:rsidR="00901CF6" w:rsidRPr="00BC2038">
        <w:rPr>
          <w:sz w:val="20"/>
        </w:rPr>
        <w:t xml:space="preserve"> – 950 years</w:t>
      </w:r>
    </w:p>
    <w:p w:rsidR="00901CF6" w:rsidRPr="00BC2038" w:rsidRDefault="00901CF6" w:rsidP="00A22790">
      <w:pPr>
        <w:spacing w:after="0"/>
        <w:ind w:right="-720"/>
        <w:rPr>
          <w:sz w:val="20"/>
        </w:rPr>
      </w:pPr>
      <w:r w:rsidRPr="00BC2038">
        <w:rPr>
          <w:sz w:val="20"/>
        </w:rPr>
        <w:tab/>
      </w:r>
      <w:r w:rsidRPr="00BC2038">
        <w:rPr>
          <w:sz w:val="20"/>
        </w:rPr>
        <w:tab/>
      </w:r>
      <w:r w:rsidRPr="00BC2038">
        <w:rPr>
          <w:sz w:val="20"/>
        </w:rPr>
        <w:tab/>
        <w:t xml:space="preserve">Tacitus’ </w:t>
      </w:r>
      <w:r w:rsidRPr="00BC2038">
        <w:rPr>
          <w:i/>
          <w:sz w:val="20"/>
        </w:rPr>
        <w:t>Histories</w:t>
      </w:r>
      <w:r w:rsidRPr="00BC2038">
        <w:rPr>
          <w:sz w:val="20"/>
        </w:rPr>
        <w:t xml:space="preserve"> – 750 years</w:t>
      </w:r>
    </w:p>
    <w:p w:rsidR="00901CF6" w:rsidRPr="00BC2038" w:rsidRDefault="00901CF6" w:rsidP="00A22790">
      <w:pPr>
        <w:spacing w:after="0"/>
        <w:ind w:right="-720"/>
        <w:rPr>
          <w:sz w:val="20"/>
        </w:rPr>
      </w:pPr>
      <w:r w:rsidRPr="00BC2038">
        <w:rPr>
          <w:sz w:val="20"/>
        </w:rPr>
        <w:tab/>
      </w:r>
      <w:r w:rsidRPr="00BC2038">
        <w:rPr>
          <w:sz w:val="20"/>
        </w:rPr>
        <w:tab/>
      </w:r>
      <w:r w:rsidRPr="00BC2038">
        <w:rPr>
          <w:sz w:val="20"/>
        </w:rPr>
        <w:tab/>
        <w:t xml:space="preserve">Tacitus’ </w:t>
      </w:r>
      <w:r w:rsidRPr="00BC2038">
        <w:rPr>
          <w:i/>
          <w:sz w:val="20"/>
        </w:rPr>
        <w:t xml:space="preserve">Annals </w:t>
      </w:r>
      <w:r w:rsidRPr="00BC2038">
        <w:rPr>
          <w:sz w:val="20"/>
        </w:rPr>
        <w:t xml:space="preserve">-- 950 years </w:t>
      </w:r>
    </w:p>
    <w:p w:rsidR="00901CF6" w:rsidRPr="00BC2038" w:rsidRDefault="00901CF6" w:rsidP="00A22790">
      <w:pPr>
        <w:spacing w:after="0"/>
        <w:ind w:right="-720"/>
        <w:rPr>
          <w:b/>
          <w:sz w:val="20"/>
        </w:rPr>
      </w:pPr>
      <w:r w:rsidRPr="00BC2038">
        <w:rPr>
          <w:sz w:val="20"/>
        </w:rPr>
        <w:tab/>
      </w:r>
      <w:r w:rsidRPr="00BC2038">
        <w:rPr>
          <w:b/>
        </w:rPr>
        <w:t>What variances exist between the copies of the NT?</w:t>
      </w:r>
    </w:p>
    <w:p w:rsidR="00901CF6" w:rsidRPr="00BC2038" w:rsidRDefault="00901CF6" w:rsidP="00A22790">
      <w:pPr>
        <w:spacing w:after="0"/>
        <w:ind w:right="-720"/>
        <w:rPr>
          <w:sz w:val="20"/>
        </w:rPr>
      </w:pPr>
      <w:r w:rsidRPr="00BC2038">
        <w:rPr>
          <w:sz w:val="20"/>
        </w:rPr>
        <w:tab/>
      </w:r>
      <w:r w:rsidRPr="00BC2038">
        <w:rPr>
          <w:sz w:val="20"/>
        </w:rPr>
        <w:tab/>
        <w:t>Many minor variations</w:t>
      </w:r>
    </w:p>
    <w:p w:rsidR="00901CF6" w:rsidRPr="00BC2038" w:rsidRDefault="00901CF6" w:rsidP="00A22790">
      <w:pPr>
        <w:spacing w:after="0"/>
        <w:ind w:left="2160" w:right="-720"/>
        <w:rPr>
          <w:sz w:val="20"/>
        </w:rPr>
      </w:pPr>
      <w:r w:rsidRPr="00BC2038">
        <w:rPr>
          <w:sz w:val="20"/>
        </w:rPr>
        <w:t>Spelling, differences in phraseology; modern translators</w:t>
      </w:r>
      <w:r w:rsidR="00A22790">
        <w:rPr>
          <w:sz w:val="20"/>
        </w:rPr>
        <w:t xml:space="preserve"> often note these variations in </w:t>
      </w:r>
      <w:r w:rsidRPr="00BC2038">
        <w:rPr>
          <w:sz w:val="20"/>
        </w:rPr>
        <w:t>footnotes</w:t>
      </w:r>
    </w:p>
    <w:p w:rsidR="00901CF6" w:rsidRPr="00BC2038" w:rsidRDefault="00901CF6" w:rsidP="00A22790">
      <w:pPr>
        <w:spacing w:after="0"/>
        <w:ind w:right="-720"/>
        <w:rPr>
          <w:sz w:val="20"/>
        </w:rPr>
      </w:pPr>
      <w:r w:rsidRPr="00BC2038">
        <w:rPr>
          <w:sz w:val="20"/>
        </w:rPr>
        <w:tab/>
      </w:r>
      <w:r w:rsidRPr="00BC2038">
        <w:rPr>
          <w:sz w:val="20"/>
        </w:rPr>
        <w:tab/>
        <w:t>Only ½ of a percent is actually in question</w:t>
      </w:r>
      <w:r w:rsidR="00BC2038">
        <w:rPr>
          <w:sz w:val="20"/>
        </w:rPr>
        <w:t xml:space="preserve">; </w:t>
      </w:r>
      <w:r w:rsidRPr="00BC2038">
        <w:rPr>
          <w:sz w:val="20"/>
        </w:rPr>
        <w:t xml:space="preserve">Compare to 5 percent for Homer’s </w:t>
      </w:r>
      <w:r w:rsidR="00D83044" w:rsidRPr="00BC2038">
        <w:rPr>
          <w:sz w:val="20"/>
        </w:rPr>
        <w:t>Iliad</w:t>
      </w:r>
    </w:p>
    <w:p w:rsidR="00BC2038" w:rsidRDefault="00901CF6" w:rsidP="00A22790">
      <w:pPr>
        <w:spacing w:after="0"/>
        <w:ind w:left="1440" w:right="-720"/>
        <w:rPr>
          <w:sz w:val="20"/>
        </w:rPr>
      </w:pPr>
      <w:r w:rsidRPr="00BC2038">
        <w:rPr>
          <w:sz w:val="20"/>
        </w:rPr>
        <w:t>“No fundamental doctrine of the Christian faith rests on a disputed reading… It cannot be too strongly asserted that in substance the text of the Bible is certain: especially is this the case with the New Testament.”</w:t>
      </w:r>
      <w:r w:rsidR="00BC2038">
        <w:rPr>
          <w:sz w:val="20"/>
        </w:rPr>
        <w:tab/>
      </w:r>
      <w:r w:rsidR="00BC2038">
        <w:rPr>
          <w:sz w:val="20"/>
        </w:rPr>
        <w:tab/>
      </w:r>
      <w:r w:rsidR="00BC2038">
        <w:rPr>
          <w:sz w:val="20"/>
        </w:rPr>
        <w:tab/>
      </w:r>
      <w:r w:rsidR="00BC2038">
        <w:rPr>
          <w:sz w:val="20"/>
        </w:rPr>
        <w:tab/>
      </w:r>
      <w:r w:rsidR="00BC2038">
        <w:rPr>
          <w:sz w:val="20"/>
        </w:rPr>
        <w:tab/>
      </w:r>
      <w:r w:rsidR="00BC2038">
        <w:rPr>
          <w:sz w:val="20"/>
        </w:rPr>
        <w:tab/>
      </w:r>
    </w:p>
    <w:p w:rsidR="00901CF6" w:rsidRDefault="00901CF6" w:rsidP="00A22790">
      <w:pPr>
        <w:spacing w:after="0"/>
        <w:ind w:left="6480" w:right="-720" w:firstLine="720"/>
        <w:rPr>
          <w:sz w:val="20"/>
        </w:rPr>
      </w:pPr>
      <w:r w:rsidRPr="00BC2038">
        <w:rPr>
          <w:sz w:val="20"/>
        </w:rPr>
        <w:t>Sir Frederick Kenyon</w:t>
      </w:r>
    </w:p>
    <w:p w:rsidR="00BC2038" w:rsidRPr="00BC2038" w:rsidRDefault="00BC2038" w:rsidP="00A22790">
      <w:pPr>
        <w:spacing w:after="0"/>
        <w:ind w:left="6480" w:right="-720" w:firstLine="720"/>
        <w:rPr>
          <w:sz w:val="20"/>
        </w:rPr>
      </w:pPr>
    </w:p>
    <w:p w:rsidR="00901CF6" w:rsidRPr="00BC2038" w:rsidRDefault="00901CF6" w:rsidP="00A22790">
      <w:pPr>
        <w:spacing w:after="0"/>
        <w:ind w:right="-720"/>
        <w:rPr>
          <w:sz w:val="20"/>
        </w:rPr>
      </w:pPr>
      <w:r w:rsidRPr="00BC2038">
        <w:rPr>
          <w:sz w:val="20"/>
        </w:rPr>
        <w:t>“The evidence for our New Testament writings is ever so much greater than the evidence for many writings of classical authors, the authenticity of which no one dreams of questioning. And if the New Testament were a collection of secular writings, their authenticity would generally be as beyond all doubt.”</w:t>
      </w:r>
    </w:p>
    <w:p w:rsidR="00901CF6" w:rsidRDefault="00901CF6" w:rsidP="00A22790">
      <w:pPr>
        <w:spacing w:after="0"/>
        <w:ind w:right="-720"/>
        <w:rPr>
          <w:sz w:val="20"/>
        </w:rPr>
      </w:pPr>
      <w:r w:rsidRPr="00BC2038">
        <w:rPr>
          <w:sz w:val="20"/>
        </w:rPr>
        <w:tab/>
      </w:r>
      <w:r w:rsidRPr="00BC2038">
        <w:rPr>
          <w:sz w:val="20"/>
        </w:rPr>
        <w:tab/>
      </w:r>
      <w:r w:rsidRPr="00BC2038">
        <w:rPr>
          <w:sz w:val="20"/>
        </w:rPr>
        <w:tab/>
      </w:r>
      <w:r w:rsidRPr="00BC2038">
        <w:rPr>
          <w:sz w:val="20"/>
        </w:rPr>
        <w:tab/>
      </w:r>
      <w:r w:rsidRPr="00BC2038">
        <w:rPr>
          <w:sz w:val="20"/>
        </w:rPr>
        <w:tab/>
      </w:r>
      <w:r w:rsidRPr="00BC2038">
        <w:rPr>
          <w:sz w:val="20"/>
        </w:rPr>
        <w:tab/>
      </w:r>
      <w:r w:rsidRPr="00BC2038">
        <w:rPr>
          <w:sz w:val="20"/>
        </w:rPr>
        <w:tab/>
      </w:r>
      <w:r w:rsidRPr="00BC2038">
        <w:rPr>
          <w:sz w:val="20"/>
        </w:rPr>
        <w:tab/>
      </w:r>
      <w:r w:rsidRPr="00BC2038">
        <w:rPr>
          <w:sz w:val="20"/>
        </w:rPr>
        <w:tab/>
      </w:r>
      <w:r w:rsidRPr="00BC2038">
        <w:rPr>
          <w:sz w:val="20"/>
        </w:rPr>
        <w:tab/>
      </w:r>
      <w:r w:rsidRPr="00BC2038">
        <w:rPr>
          <w:sz w:val="20"/>
        </w:rPr>
        <w:tab/>
        <w:t>F. F. Bruce</w:t>
      </w:r>
    </w:p>
    <w:p w:rsidR="00BC2038" w:rsidRPr="00BC2038" w:rsidRDefault="00BC2038" w:rsidP="00A22790">
      <w:pPr>
        <w:spacing w:after="0"/>
        <w:ind w:right="-720"/>
        <w:rPr>
          <w:sz w:val="20"/>
        </w:rPr>
      </w:pPr>
    </w:p>
    <w:p w:rsidR="00901CF6" w:rsidRPr="00BC2038" w:rsidRDefault="00901CF6" w:rsidP="00A22790">
      <w:pPr>
        <w:shd w:val="clear" w:color="auto" w:fill="FFFFFF"/>
        <w:spacing w:after="0" w:line="240" w:lineRule="atLeast"/>
        <w:ind w:right="-720"/>
        <w:rPr>
          <w:rFonts w:eastAsia="Times New Roman" w:cs="Courier New"/>
          <w:bCs/>
          <w:color w:val="000000"/>
          <w:sz w:val="20"/>
          <w:szCs w:val="20"/>
        </w:rPr>
      </w:pPr>
      <w:r w:rsidRPr="00BC2038">
        <w:rPr>
          <w:rFonts w:eastAsia="Times New Roman" w:cs="Courier New"/>
          <w:bCs/>
          <w:color w:val="000000"/>
          <w:sz w:val="20"/>
          <w:szCs w:val="20"/>
        </w:rPr>
        <w:t>"After trying to shatter the historicity and validity of the Scripture, I came to the conclusion that they are historically trustworthy. If one discards the Bible as being unreliable, then he must discard almost all literature of antiquity."</w:t>
      </w:r>
      <w:r w:rsidRPr="00BC2038">
        <w:rPr>
          <w:rFonts w:eastAsia="Times New Roman" w:cs="Courier New"/>
          <w:color w:val="000000"/>
          <w:sz w:val="20"/>
          <w:szCs w:val="20"/>
        </w:rPr>
        <w:tab/>
      </w:r>
      <w:r w:rsidRPr="00BC2038">
        <w:rPr>
          <w:rFonts w:eastAsia="Times New Roman" w:cs="Courier New"/>
          <w:color w:val="000000"/>
          <w:sz w:val="20"/>
          <w:szCs w:val="20"/>
        </w:rPr>
        <w:tab/>
      </w:r>
      <w:r w:rsidRPr="00BC2038">
        <w:rPr>
          <w:rFonts w:eastAsia="Times New Roman" w:cs="Courier New"/>
          <w:color w:val="000000"/>
          <w:sz w:val="20"/>
          <w:szCs w:val="20"/>
        </w:rPr>
        <w:tab/>
      </w:r>
    </w:p>
    <w:p w:rsidR="00901CF6" w:rsidRPr="00BC2038" w:rsidRDefault="00901CF6" w:rsidP="00A22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720"/>
        <w:rPr>
          <w:rFonts w:eastAsia="Times New Roman" w:cs="Courier New"/>
          <w:bCs/>
          <w:color w:val="000000"/>
          <w:sz w:val="20"/>
          <w:szCs w:val="20"/>
        </w:rPr>
      </w:pPr>
      <w:r w:rsidRPr="00BC2038">
        <w:rPr>
          <w:rFonts w:eastAsia="Times New Roman" w:cs="Courier New"/>
          <w:color w:val="000000"/>
          <w:sz w:val="20"/>
          <w:szCs w:val="20"/>
        </w:rPr>
        <w:t xml:space="preserve">   </w:t>
      </w:r>
      <w:r w:rsidRPr="00BC2038">
        <w:rPr>
          <w:rFonts w:eastAsia="Times New Roman" w:cs="Courier New"/>
          <w:bCs/>
          <w:color w:val="000000"/>
          <w:sz w:val="20"/>
          <w:szCs w:val="20"/>
        </w:rPr>
        <w:t>"One problem I constantly face is the desire on the part of many to apply one standard or test to secular literature and other to the Bible.  One needs to apply the same test, whether the literature under investigation is secular or religious."</w:t>
      </w:r>
    </w:p>
    <w:p w:rsidR="00901CF6" w:rsidRPr="00BC2038" w:rsidRDefault="00901CF6" w:rsidP="00A22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720"/>
        <w:rPr>
          <w:rFonts w:eastAsia="Times New Roman" w:cs="Courier New"/>
          <w:bCs/>
          <w:color w:val="000000"/>
          <w:sz w:val="20"/>
          <w:szCs w:val="20"/>
        </w:rPr>
      </w:pPr>
      <w:r w:rsidRPr="00BC2038">
        <w:rPr>
          <w:rFonts w:eastAsia="Times New Roman" w:cs="Courier New"/>
          <w:color w:val="000000"/>
          <w:sz w:val="20"/>
          <w:szCs w:val="20"/>
        </w:rPr>
        <w:t xml:space="preserve">   </w:t>
      </w:r>
      <w:r w:rsidRPr="00BC2038">
        <w:rPr>
          <w:rFonts w:eastAsia="Times New Roman" w:cs="Courier New"/>
          <w:bCs/>
          <w:color w:val="000000"/>
          <w:sz w:val="20"/>
          <w:szCs w:val="20"/>
        </w:rPr>
        <w:t>"Having done this, I believe one can hold the Scriptures in his hand and say, 'The Bible is trustworthy, and historically reliable.'"</w:t>
      </w:r>
    </w:p>
    <w:p w:rsidR="00901CF6" w:rsidRPr="00BC2038" w:rsidRDefault="00901CF6" w:rsidP="00A22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720"/>
        <w:rPr>
          <w:rFonts w:eastAsia="Times New Roman" w:cs="Courier New"/>
          <w:bCs/>
          <w:color w:val="000000"/>
          <w:sz w:val="20"/>
          <w:szCs w:val="20"/>
        </w:rPr>
      </w:pPr>
      <w:r w:rsidRPr="00BC2038">
        <w:rPr>
          <w:rFonts w:eastAsia="Times New Roman" w:cs="Courier New"/>
          <w:bCs/>
          <w:color w:val="000000"/>
          <w:sz w:val="20"/>
          <w:szCs w:val="20"/>
        </w:rPr>
        <w:tab/>
      </w:r>
      <w:r w:rsidRPr="00BC2038">
        <w:rPr>
          <w:rFonts w:eastAsia="Times New Roman" w:cs="Courier New"/>
          <w:bCs/>
          <w:color w:val="000000"/>
          <w:sz w:val="20"/>
          <w:szCs w:val="20"/>
        </w:rPr>
        <w:tab/>
      </w:r>
      <w:r w:rsidRPr="00BC2038">
        <w:rPr>
          <w:rFonts w:eastAsia="Times New Roman" w:cs="Courier New"/>
          <w:bCs/>
          <w:color w:val="000000"/>
          <w:sz w:val="20"/>
          <w:szCs w:val="20"/>
        </w:rPr>
        <w:tab/>
      </w:r>
      <w:r w:rsidRPr="00BC2038">
        <w:rPr>
          <w:rFonts w:eastAsia="Times New Roman" w:cs="Courier New"/>
          <w:bCs/>
          <w:color w:val="000000"/>
          <w:sz w:val="20"/>
          <w:szCs w:val="20"/>
        </w:rPr>
        <w:tab/>
      </w:r>
      <w:r w:rsidRPr="00BC2038">
        <w:rPr>
          <w:rFonts w:eastAsia="Times New Roman" w:cs="Courier New"/>
          <w:bCs/>
          <w:color w:val="000000"/>
          <w:sz w:val="20"/>
          <w:szCs w:val="20"/>
        </w:rPr>
        <w:tab/>
      </w:r>
      <w:r w:rsidRPr="00BC2038">
        <w:rPr>
          <w:rFonts w:eastAsia="Times New Roman" w:cs="Courier New"/>
          <w:bCs/>
          <w:color w:val="000000"/>
          <w:sz w:val="20"/>
          <w:szCs w:val="20"/>
        </w:rPr>
        <w:tab/>
      </w:r>
      <w:r w:rsidRPr="00BC2038">
        <w:rPr>
          <w:rFonts w:eastAsia="Times New Roman" w:cs="Courier New"/>
          <w:bCs/>
          <w:color w:val="000000"/>
          <w:sz w:val="20"/>
          <w:szCs w:val="20"/>
        </w:rPr>
        <w:tab/>
      </w:r>
      <w:r w:rsidRPr="00BC2038">
        <w:rPr>
          <w:rFonts w:eastAsia="Times New Roman" w:cs="Courier New"/>
          <w:bCs/>
          <w:color w:val="000000"/>
          <w:sz w:val="20"/>
          <w:szCs w:val="20"/>
        </w:rPr>
        <w:tab/>
        <w:t>Josh McDowell</w:t>
      </w:r>
    </w:p>
    <w:sectPr w:rsidR="00901CF6" w:rsidRPr="00BC2038" w:rsidSect="00A22790">
      <w:pgSz w:w="12240" w:h="15840"/>
      <w:pgMar w:top="45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652C"/>
    <w:rsid w:val="00352770"/>
    <w:rsid w:val="0049104F"/>
    <w:rsid w:val="00513498"/>
    <w:rsid w:val="00901CF6"/>
    <w:rsid w:val="00A22790"/>
    <w:rsid w:val="00A23E1C"/>
    <w:rsid w:val="00AD652C"/>
    <w:rsid w:val="00BC2038"/>
    <w:rsid w:val="00D83044"/>
    <w:rsid w:val="00E84902"/>
    <w:rsid w:val="00FE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7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cp:lastModifiedBy>
  <cp:revision>5</cp:revision>
  <cp:lastPrinted>2012-08-16T18:34:00Z</cp:lastPrinted>
  <dcterms:created xsi:type="dcterms:W3CDTF">2012-08-16T17:21:00Z</dcterms:created>
  <dcterms:modified xsi:type="dcterms:W3CDTF">2012-08-16T18:49:00Z</dcterms:modified>
</cp:coreProperties>
</file>